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CB" w:rsidRDefault="006774CB" w:rsidP="006774C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Сценарий классного часа  «Коррупция: выигрыш или убыток?..»</w:t>
      </w:r>
      <w:r>
        <w:rPr>
          <w:rStyle w:val="a4"/>
          <w:rFonts w:ascii="Symbol" w:hAnsi="Symbol"/>
          <w:sz w:val="28"/>
          <w:szCs w:val="28"/>
        </w:rPr>
        <w:footnoteReference w:customMarkFollows="1" w:id="2"/>
        <w:t></w:t>
      </w:r>
    </w:p>
    <w:p w:rsidR="006774CB" w:rsidRPr="00F07C2E" w:rsidRDefault="006774CB" w:rsidP="006774CB">
      <w:pPr>
        <w:pStyle w:val="rvps706640"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07C2E">
        <w:rPr>
          <w:rFonts w:ascii="Times New Roman" w:hAnsi="Times New Roman"/>
          <w:bCs/>
          <w:i/>
          <w:sz w:val="28"/>
          <w:szCs w:val="28"/>
        </w:rPr>
        <w:t>Цель и задачи:</w:t>
      </w:r>
    </w:p>
    <w:p w:rsidR="006774CB" w:rsidRDefault="006774CB" w:rsidP="006774CB">
      <w:pPr>
        <w:pStyle w:val="rvps70664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атмосферы в обществе, предупреждению коррупционного поведения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устойчивость личности. Показать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примерах,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последствиям может приводить коррупция при попустительстве со стороны государства и общества, раскрыть «невыгодность» коррупционного поведения для каждого члена общества; выявить наиболее эффективные  пути  противодействия  различным формам проявления коррупции в повседневной жизни.</w:t>
      </w:r>
    </w:p>
    <w:p w:rsidR="006774CB" w:rsidRDefault="006774CB" w:rsidP="006774CB">
      <w:pPr>
        <w:pStyle w:val="a8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Участники:</w:t>
      </w:r>
      <w:r>
        <w:rPr>
          <w:sz w:val="28"/>
          <w:szCs w:val="28"/>
        </w:rPr>
        <w:t xml:space="preserve"> педагог-консультант; группы (команды) из 4–5 чел. (учащиеся 9–11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6774CB" w:rsidRDefault="006774CB" w:rsidP="006774CB">
      <w:pPr>
        <w:pStyle w:val="a8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Реквизит:</w:t>
      </w:r>
      <w:r>
        <w:rPr>
          <w:sz w:val="28"/>
          <w:szCs w:val="28"/>
        </w:rPr>
        <w:t xml:space="preserve"> справочный раздаточный материал (карточки № 1</w:t>
      </w:r>
      <w:r>
        <w:rPr>
          <w:rFonts w:ascii="Segoe UI" w:eastAsia="Segoe UI" w:hAnsi="Segoe UI" w:cs="Segoe UI"/>
          <w:sz w:val="28"/>
          <w:szCs w:val="28"/>
        </w:rPr>
        <w:t>–</w:t>
      </w:r>
      <w:r>
        <w:rPr>
          <w:sz w:val="28"/>
          <w:szCs w:val="28"/>
        </w:rPr>
        <w:t>3), таблица для заполнения (№ 5) и задания для итогового обсуждения (№ 4).</w:t>
      </w:r>
    </w:p>
    <w:p w:rsidR="006774CB" w:rsidRDefault="006774CB" w:rsidP="006774CB">
      <w:pPr>
        <w:pStyle w:val="a8"/>
        <w:spacing w:before="0" w:after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  час.</w:t>
      </w:r>
    </w:p>
    <w:p w:rsidR="006774CB" w:rsidRPr="005E05AE" w:rsidRDefault="006774CB" w:rsidP="006774CB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E05AE">
        <w:rPr>
          <w:rFonts w:ascii="Times New Roman" w:hAnsi="Times New Roman"/>
          <w:b/>
          <w:sz w:val="28"/>
          <w:szCs w:val="28"/>
        </w:rPr>
        <w:t>Ход занятия: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Вступительное слово учителя</w:t>
      </w:r>
      <w:r>
        <w:rPr>
          <w:rFonts w:ascii="Times New Roman" w:hAnsi="Times New Roman"/>
          <w:sz w:val="28"/>
          <w:szCs w:val="28"/>
        </w:rPr>
        <w:t xml:space="preserve">. 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</w:t>
      </w:r>
      <w:r>
        <w:rPr>
          <w:rFonts w:ascii="Segoe UI" w:eastAsia="Segoe UI" w:hAnsi="Segoe UI" w:cs="Segoe UI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дело всего общества, каждого из нас.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отдельные возможные случаи коррупции и обсудим меры по нейтрализации или минимизации проявлений коррупции в описанных ситуациях.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необходимо </w:t>
      </w:r>
    </w:p>
    <w:p w:rsidR="006774CB" w:rsidRDefault="006774CB" w:rsidP="006774CB">
      <w:pPr>
        <w:numPr>
          <w:ilvl w:val="0"/>
          <w:numId w:val="2"/>
        </w:numPr>
        <w:tabs>
          <w:tab w:val="clear" w:pos="991"/>
        </w:tabs>
        <w:suppressAutoHyphens/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со справочным материалом;</w:t>
      </w:r>
    </w:p>
    <w:p w:rsidR="006774CB" w:rsidRDefault="006774CB" w:rsidP="006774CB">
      <w:pPr>
        <w:numPr>
          <w:ilvl w:val="0"/>
          <w:numId w:val="2"/>
        </w:numPr>
        <w:tabs>
          <w:tab w:val="clear" w:pos="991"/>
        </w:tabs>
        <w:suppressAutoHyphens/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заполнить таблицу № 6, кратко описав в 1</w:t>
      </w:r>
      <w:r>
        <w:rPr>
          <w:rFonts w:ascii="Segoe UI" w:eastAsia="Segoe UI" w:hAnsi="Segoe UI" w:cs="Segoe UI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3 предложениях возможную ситуацию, связанную с проявлениями коррупции (1</w:t>
      </w:r>
      <w:r>
        <w:rPr>
          <w:rFonts w:ascii="Segoe UI" w:eastAsia="Segoe UI" w:hAnsi="Segoe UI" w:cs="Segoe UI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 примера);</w:t>
      </w:r>
    </w:p>
    <w:p w:rsidR="006774CB" w:rsidRDefault="006774CB" w:rsidP="006774CB">
      <w:pPr>
        <w:numPr>
          <w:ilvl w:val="0"/>
          <w:numId w:val="2"/>
        </w:numPr>
        <w:tabs>
          <w:tab w:val="clear" w:pos="991"/>
        </w:tabs>
        <w:suppressAutoHyphens/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наличие признаков коррупционного действия в той или иной ситуации;</w:t>
      </w:r>
    </w:p>
    <w:p w:rsidR="006774CB" w:rsidRDefault="006774CB" w:rsidP="006774CB">
      <w:pPr>
        <w:numPr>
          <w:ilvl w:val="0"/>
          <w:numId w:val="2"/>
        </w:numPr>
        <w:tabs>
          <w:tab w:val="clear" w:pos="991"/>
        </w:tabs>
        <w:suppressAutoHyphens/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мотивы, причины коррупционных действий непосредственных участников коррупционного действия; </w:t>
      </w:r>
    </w:p>
    <w:p w:rsidR="006774CB" w:rsidRDefault="006774CB" w:rsidP="006774CB">
      <w:pPr>
        <w:numPr>
          <w:ilvl w:val="0"/>
          <w:numId w:val="2"/>
        </w:numPr>
        <w:tabs>
          <w:tab w:val="clear" w:pos="991"/>
        </w:tabs>
        <w:suppressAutoHyphens/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выразить собственное отношение к действиям участников ситуации;</w:t>
      </w:r>
    </w:p>
    <w:p w:rsidR="006774CB" w:rsidRDefault="006774CB" w:rsidP="006774CB">
      <w:pPr>
        <w:numPr>
          <w:ilvl w:val="0"/>
          <w:numId w:val="2"/>
        </w:numPr>
        <w:tabs>
          <w:tab w:val="clear" w:pos="991"/>
        </w:tabs>
        <w:suppressAutoHyphens/>
        <w:spacing w:after="0" w:line="360" w:lineRule="auto"/>
        <w:ind w:left="993" w:hanging="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выделить последствия для государства, общества, личности (как для участников «сделки», так и для других людей: «ближний круг» – родственники, друзья, коллеги и др., «дальний круг» </w:t>
      </w:r>
      <w:r>
        <w:rPr>
          <w:rFonts w:ascii="Segoe UI" w:eastAsia="Segoe UI" w:hAnsi="Segoe UI" w:cs="Segoe UI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другие жители города, граждане страны; обсудить предложенные меры по профилактике коррупции.</w:t>
      </w:r>
      <w:proofErr w:type="gramEnd"/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может быть организована в парах или малых группах. При итоговом обсуждении представители групп (команд) излагают ситуацию и анализируют ее. Члены других групп (команд) задают вопросы, делают уточнения. Задание № 5 предполагает коллективную дискуссию.</w:t>
      </w:r>
    </w:p>
    <w:p w:rsidR="006774CB" w:rsidRDefault="006774CB" w:rsidP="006774CB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№ 1. Основные признаки коррупционного действия</w:t>
      </w:r>
    </w:p>
    <w:p w:rsidR="006774CB" w:rsidRDefault="006774CB" w:rsidP="006774C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Обоюдное согласие участников действия.</w:t>
      </w:r>
    </w:p>
    <w:p w:rsidR="006774CB" w:rsidRDefault="006774CB" w:rsidP="006774C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взаимных обязательств.</w:t>
      </w:r>
    </w:p>
    <w:p w:rsidR="006774CB" w:rsidRDefault="006774CB" w:rsidP="006774C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 определенных выгод и преимуществ обеими сторонами.</w:t>
      </w:r>
    </w:p>
    <w:p w:rsidR="006774CB" w:rsidRDefault="006774CB" w:rsidP="006774C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Принимаемое решение нарушает закон или противоречит  моральным нормам.</w:t>
      </w:r>
    </w:p>
    <w:p w:rsidR="006774CB" w:rsidRDefault="006774CB" w:rsidP="006774C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Сознательное подчинение общих интересов личной выгоде. </w:t>
      </w:r>
    </w:p>
    <w:p w:rsidR="006774CB" w:rsidRDefault="006774CB" w:rsidP="006774CB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стороны стремятся скрыть свои действия.</w:t>
      </w:r>
    </w:p>
    <w:p w:rsidR="006774CB" w:rsidRDefault="006774CB" w:rsidP="006774CB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774CB" w:rsidRDefault="006774CB" w:rsidP="006774CB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№ 2.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Из Федерального закона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от 25 декабря 2008 г. </w:t>
      </w:r>
    </w:p>
    <w:p w:rsidR="006774CB" w:rsidRDefault="006774CB" w:rsidP="006774CB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«О противодействии коррупции»</w:t>
      </w:r>
    </w:p>
    <w:p w:rsidR="006774CB" w:rsidRDefault="006774CB" w:rsidP="006774CB">
      <w:pPr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(Принят Государственной Думой 19 декабря 2008 года.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Одобрен Советом Федерации 22 декабря 2008 года)</w:t>
      </w:r>
      <w:proofErr w:type="gramEnd"/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коррупция: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774CB" w:rsidRDefault="006774CB" w:rsidP="006774C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лица».</w:t>
      </w:r>
    </w:p>
    <w:p w:rsidR="006774CB" w:rsidRDefault="006774CB" w:rsidP="006774CB">
      <w:pPr>
        <w:spacing w:after="0" w:line="360" w:lineRule="auto"/>
        <w:ind w:right="6" w:firstLine="284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№ 3. Из  Уголовного кодекса РФ (в редакции от 13.02.2009 г.)</w:t>
      </w:r>
    </w:p>
    <w:p w:rsidR="006774CB" w:rsidRDefault="006774CB" w:rsidP="006774CB">
      <w:pPr>
        <w:spacing w:after="0" w:line="360" w:lineRule="auto"/>
        <w:ind w:firstLine="480"/>
        <w:jc w:val="both"/>
        <w:rPr>
          <w:rFonts w:ascii="Times New Roman" w:hAnsi="Times New Roman"/>
          <w:i/>
          <w:iCs/>
          <w:kern w:val="1"/>
          <w:sz w:val="28"/>
          <w:szCs w:val="28"/>
        </w:rPr>
      </w:pPr>
      <w:r>
        <w:rPr>
          <w:rFonts w:ascii="Times New Roman" w:hAnsi="Times New Roman"/>
          <w:i/>
          <w:iCs/>
          <w:kern w:val="1"/>
          <w:sz w:val="28"/>
          <w:szCs w:val="28"/>
        </w:rPr>
        <w:t>Статья 290. Получение взятки.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>
        <w:rPr>
          <w:rFonts w:ascii="Times New Roman" w:hAnsi="Times New Roman"/>
          <w:sz w:val="28"/>
          <w:szCs w:val="28"/>
        </w:rPr>
        <w:t>лица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</w:t>
      </w:r>
      <w:r>
        <w:rPr>
          <w:rFonts w:ascii="Segoe UI" w:eastAsia="Segoe UI" w:hAnsi="Segoe UI" w:cs="Segoe UI"/>
          <w:sz w:val="28"/>
          <w:szCs w:val="28"/>
        </w:rPr>
        <w:t>–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лет. </w:t>
      </w:r>
      <w:proofErr w:type="gramEnd"/>
    </w:p>
    <w:p w:rsidR="006774CB" w:rsidRDefault="006774CB" w:rsidP="006774CB">
      <w:pPr>
        <w:spacing w:after="0" w:line="360" w:lineRule="auto"/>
        <w:ind w:firstLine="708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Получение должностным лицом взятки за незаконные действия (бездействие) </w:t>
      </w:r>
      <w:r>
        <w:rPr>
          <w:rFonts w:ascii="Segoe UI" w:eastAsia="Segoe UI" w:hAnsi="Segoe UI" w:cs="Segoe UI"/>
          <w:sz w:val="28"/>
          <w:szCs w:val="28"/>
        </w:rPr>
        <w:t>–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</w:t>
      </w:r>
      <w:r>
        <w:rPr>
          <w:rFonts w:ascii="Segoe UI" w:eastAsia="Segoe UI" w:hAnsi="Segoe UI" w:cs="Segoe UI"/>
          <w:sz w:val="28"/>
          <w:szCs w:val="28"/>
        </w:rPr>
        <w:t>–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лет.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Деяния, предусмотренные частями первой, второй или третьей настоящей статьи, если они совершены: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утратил силу. 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вымогательством взятки;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крупном размере, </w:t>
      </w:r>
      <w:r>
        <w:rPr>
          <w:rFonts w:ascii="Segoe UI" w:eastAsia="Segoe UI" w:hAnsi="Segoe UI" w:cs="Segoe UI"/>
          <w:sz w:val="28"/>
          <w:szCs w:val="28"/>
        </w:rPr>
        <w:t>–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наказываются лишением свободы </w:t>
      </w:r>
      <w:proofErr w:type="gramStart"/>
      <w:r>
        <w:rPr>
          <w:rFonts w:ascii="Times New Roman" w:hAnsi="Times New Roman"/>
          <w:sz w:val="28"/>
          <w:szCs w:val="28"/>
        </w:rPr>
        <w:t>на срок от семи до двенадцати лет со штрафом в размере</w:t>
      </w:r>
      <w:proofErr w:type="gramEnd"/>
      <w:r>
        <w:rPr>
          <w:rFonts w:ascii="Times New Roman" w:hAnsi="Times New Roman"/>
          <w:sz w:val="28"/>
          <w:szCs w:val="28"/>
        </w:rPr>
        <w:t xml:space="preserve"> до одного миллиона рублей или в размере заработной платы или иного дохода осужденного за период до пяти лет либо без такового. 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Примечание. Крупным размером взятки признаются сумма денег, стоимость ценных бумаг, иного имущества или выгод имущественного характера, превышающие сто пятьдесят тысяч рублей. </w:t>
      </w:r>
    </w:p>
    <w:p w:rsidR="006774CB" w:rsidRDefault="006774CB" w:rsidP="006774CB">
      <w:pPr>
        <w:spacing w:after="0" w:line="360" w:lineRule="auto"/>
        <w:rPr>
          <w:rFonts w:ascii="Times New Roman" w:hAnsi="Times New Roman"/>
          <w:i/>
          <w:iCs/>
          <w:kern w:val="1"/>
          <w:sz w:val="28"/>
          <w:szCs w:val="28"/>
        </w:rPr>
      </w:pPr>
      <w:r>
        <w:rPr>
          <w:rFonts w:ascii="Times New Roman" w:hAnsi="Times New Roman"/>
          <w:i/>
          <w:iCs/>
          <w:kern w:val="1"/>
          <w:sz w:val="28"/>
          <w:szCs w:val="28"/>
        </w:rPr>
        <w:t>Статья 291. Дача взятки.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Дача взятки должностному лицу лично или через посредника </w:t>
      </w:r>
      <w:r>
        <w:rPr>
          <w:rFonts w:ascii="Segoe UI" w:eastAsia="Segoe UI" w:hAnsi="Segoe UI" w:cs="Segoe UI"/>
          <w:sz w:val="28"/>
          <w:szCs w:val="28"/>
        </w:rPr>
        <w:t>–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исправительными работами на срок от одного </w:t>
      </w:r>
      <w:r>
        <w:rPr>
          <w:rFonts w:ascii="Times New Roman" w:hAnsi="Times New Roman"/>
          <w:sz w:val="28"/>
          <w:szCs w:val="28"/>
        </w:rPr>
        <w:lastRenderedPageBreak/>
        <w:t xml:space="preserve">года до двух лет, либо арестом на срок от трех до шести месяцев, либо лишением свободы на срок до трех лет. 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Segoe UI" w:eastAsia="Segoe UI" w:hAnsi="Segoe UI" w:cs="Segoe U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Дача взятки должностному лицу за совершение им заведомо незаконных действий (бездействие) </w:t>
      </w:r>
      <w:r>
        <w:rPr>
          <w:rFonts w:ascii="Segoe UI" w:eastAsia="Segoe UI" w:hAnsi="Segoe UI" w:cs="Segoe UI"/>
          <w:sz w:val="28"/>
          <w:szCs w:val="28"/>
        </w:rPr>
        <w:t>–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лет. 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 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6774CB" w:rsidRDefault="006774CB" w:rsidP="006774CB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№ 4. Итоговое обсуждение</w:t>
      </w:r>
    </w:p>
    <w:p w:rsidR="006774CB" w:rsidRDefault="006774CB" w:rsidP="006774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опроса, проводимом ВЦИОМ в 2006 и 2008 гг., наши сограждане на вопрос ответили следующим образом</w:t>
      </w:r>
      <w:proofErr w:type="gramStart"/>
      <w:r>
        <w:rPr>
          <w:rFonts w:ascii="Times New Roman" w:hAnsi="Times New Roman"/>
          <w:sz w:val="28"/>
          <w:szCs w:val="28"/>
        </w:rPr>
        <w:t xml:space="preserve"> (%): </w:t>
      </w:r>
      <w:proofErr w:type="gramEnd"/>
    </w:p>
    <w:tbl>
      <w:tblPr>
        <w:tblW w:w="9600" w:type="dxa"/>
        <w:tblInd w:w="-15" w:type="dxa"/>
        <w:tblLayout w:type="fixed"/>
        <w:tblLook w:val="0000"/>
      </w:tblPr>
      <w:tblGrid>
        <w:gridCol w:w="5742"/>
        <w:gridCol w:w="1914"/>
        <w:gridCol w:w="1944"/>
      </w:tblGrid>
      <w:tr w:rsidR="006774CB" w:rsidRPr="009A48D9" w:rsidTr="00731D5A">
        <w:tc>
          <w:tcPr>
            <w:tcW w:w="9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A48D9">
              <w:rPr>
                <w:rStyle w:val="a3"/>
                <w:rFonts w:ascii="Times New Roman" w:hAnsi="Times New Roman"/>
                <w:sz w:val="24"/>
                <w:szCs w:val="24"/>
              </w:rPr>
              <w:t xml:space="preserve">Считаете ли вы, что материальное вознаграждение (подарки, деньги) врачам, преподавателям школ и вузов, работникам </w:t>
            </w:r>
            <w:proofErr w:type="spellStart"/>
            <w:r w:rsidRPr="009A48D9">
              <w:rPr>
                <w:rStyle w:val="a3"/>
                <w:rFonts w:ascii="Times New Roman" w:hAnsi="Times New Roman"/>
                <w:sz w:val="24"/>
                <w:szCs w:val="24"/>
              </w:rPr>
              <w:t>ЖЭКов</w:t>
            </w:r>
            <w:proofErr w:type="spellEnd"/>
            <w:r w:rsidRPr="009A48D9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и т. д. за работу, которую они должны делать бесплатно, является столь же опасным и вредным явлением для общества, как и коррупция органов государственной власти?</w:t>
            </w:r>
          </w:p>
        </w:tc>
      </w:tr>
      <w:tr w:rsidR="006774CB" w:rsidRPr="009A48D9" w:rsidTr="00731D5A"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A48D9">
              <w:rPr>
                <w:rStyle w:val="a3"/>
                <w:rFonts w:ascii="Times New Roman" w:hAnsi="Times New Roman"/>
                <w:sz w:val="24"/>
                <w:szCs w:val="24"/>
              </w:rPr>
              <w:t>Апрель 2006 г.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9A48D9">
              <w:rPr>
                <w:rStyle w:val="a3"/>
                <w:rFonts w:ascii="Times New Roman" w:hAnsi="Times New Roman"/>
                <w:sz w:val="24"/>
                <w:szCs w:val="24"/>
              </w:rPr>
              <w:t>Апрель 2008 г.</w:t>
            </w:r>
          </w:p>
        </w:tc>
      </w:tr>
      <w:tr w:rsidR="006774CB" w:rsidRPr="009A48D9" w:rsidTr="00731D5A">
        <w:trPr>
          <w:trHeight w:val="619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 xml:space="preserve">Да, это столь же опасно, </w:t>
            </w:r>
            <w:proofErr w:type="gramStart"/>
            <w:r w:rsidRPr="009A48D9">
              <w:rPr>
                <w:rFonts w:ascii="Times New Roman" w:hAnsi="Times New Roman"/>
                <w:sz w:val="24"/>
                <w:szCs w:val="24"/>
              </w:rPr>
              <w:t>потому</w:t>
            </w:r>
            <w:proofErr w:type="gramEnd"/>
            <w:r w:rsidRPr="009A48D9">
              <w:rPr>
                <w:rFonts w:ascii="Times New Roman" w:hAnsi="Times New Roman"/>
                <w:sz w:val="24"/>
                <w:szCs w:val="24"/>
              </w:rPr>
              <w:t xml:space="preserve"> что коррупция как раз и начинается с мелких взяток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774CB" w:rsidRPr="009A48D9" w:rsidTr="00731D5A"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Нет, это явление другого порядка, когда люди либо вынуждены прибегать к этому, либо делают это от чистого сердца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774CB" w:rsidRPr="009A48D9" w:rsidTr="00731D5A">
        <w:trPr>
          <w:trHeight w:val="189"/>
        </w:trPr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Pr="009A48D9" w:rsidRDefault="006774CB" w:rsidP="00731D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774CB" w:rsidRDefault="006774CB" w:rsidP="006774CB">
      <w:pPr>
        <w:spacing w:line="360" w:lineRule="auto"/>
      </w:pPr>
    </w:p>
    <w:p w:rsidR="006774CB" w:rsidRDefault="006774CB" w:rsidP="006774CB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№ 5. Вопросы для коллективной дискуссии</w:t>
      </w:r>
    </w:p>
    <w:p w:rsidR="006774CB" w:rsidRDefault="006774CB" w:rsidP="006774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бы Вы ответили на данный вопрос? </w:t>
      </w:r>
    </w:p>
    <w:p w:rsidR="006774CB" w:rsidRDefault="006774CB" w:rsidP="006774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чего, на ваш взгляд,  зависит распространение коррупции? </w:t>
      </w:r>
    </w:p>
    <w:p w:rsidR="006774CB" w:rsidRDefault="006774CB" w:rsidP="006774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Кто оказывается в выигрыше, а кто – в убытке от коррупционных действий? Свое мнение обоснуйте.</w:t>
      </w:r>
    </w:p>
    <w:p w:rsidR="006774CB" w:rsidRDefault="006774CB" w:rsidP="006774C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774CB" w:rsidRDefault="006774CB" w:rsidP="006774CB">
      <w:pPr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74CB" w:rsidRDefault="006774CB" w:rsidP="006774CB">
      <w:pPr>
        <w:pageBreakBefore/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  <w:sectPr w:rsidR="006774CB" w:rsidSect="00D83A6B">
          <w:headerReference w:type="default" r:id="rId7"/>
          <w:footerReference w:type="default" r:id="rId8"/>
          <w:footerReference w:type="first" r:id="rId9"/>
          <w:pgSz w:w="11905" w:h="16837"/>
          <w:pgMar w:top="1134" w:right="851" w:bottom="1134" w:left="1701" w:header="720" w:footer="709" w:gutter="0"/>
          <w:pgNumType w:start="2"/>
          <w:cols w:space="720"/>
          <w:titlePg/>
          <w:docGrid w:linePitch="360"/>
        </w:sectPr>
      </w:pPr>
    </w:p>
    <w:p w:rsidR="006774CB" w:rsidRDefault="006774CB" w:rsidP="006774CB">
      <w:pPr>
        <w:pageBreakBefore/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 № 6. Таблица для анализа  коррупционных ситуаций</w:t>
      </w:r>
    </w:p>
    <w:tbl>
      <w:tblPr>
        <w:tblW w:w="0" w:type="auto"/>
        <w:tblInd w:w="-15" w:type="dxa"/>
        <w:tblLayout w:type="fixed"/>
        <w:tblLook w:val="0000"/>
      </w:tblPr>
      <w:tblGrid>
        <w:gridCol w:w="2730"/>
        <w:gridCol w:w="1938"/>
        <w:gridCol w:w="2736"/>
        <w:gridCol w:w="2451"/>
        <w:gridCol w:w="2280"/>
        <w:gridCol w:w="2310"/>
      </w:tblGrid>
      <w:tr w:rsidR="006774CB" w:rsidTr="00731D5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Пример жизненной ситуации</w:t>
            </w:r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(краткое описание </w:t>
            </w:r>
            <w:proofErr w:type="gramEnd"/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1-3 предложениях)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коррупции,</w:t>
            </w:r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ее правовые/ этические  оценки</w:t>
            </w:r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Предполагаемая «выгода» коррупционной ситуации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Вредные последствия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Предлагаемые меры по предупреждению </w:t>
            </w:r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коррупционной ситуации</w:t>
            </w:r>
          </w:p>
        </w:tc>
      </w:tr>
      <w:tr w:rsidR="006774CB" w:rsidTr="00731D5A"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«Ближний круг»</w:t>
            </w:r>
          </w:p>
          <w:p w:rsidR="006774CB" w:rsidRDefault="006774CB" w:rsidP="00731D5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Взяткодатель 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4CB" w:rsidTr="00731D5A"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Взяткополучатель 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4CB" w:rsidTr="00731D5A">
        <w:trPr>
          <w:trHeight w:val="700"/>
        </w:trPr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«Дальний круг»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4CB" w:rsidTr="00731D5A"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«Ближний круг»</w:t>
            </w:r>
          </w:p>
          <w:p w:rsidR="006774CB" w:rsidRDefault="006774CB" w:rsidP="00731D5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Взяткодатель 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4CB" w:rsidTr="00731D5A"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Взяткополучатель -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4CB" w:rsidTr="00731D5A">
        <w:trPr>
          <w:trHeight w:val="700"/>
        </w:trPr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«Дальний круг»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74CB" w:rsidRDefault="006774CB" w:rsidP="006774CB">
      <w:pPr>
        <w:spacing w:line="360" w:lineRule="auto"/>
      </w:pPr>
    </w:p>
    <w:p w:rsidR="006774CB" w:rsidRDefault="006774CB" w:rsidP="006774CB">
      <w:pPr>
        <w:rPr>
          <w:rFonts w:ascii="Times New Roman" w:hAnsi="Times New Roman"/>
        </w:rPr>
      </w:pPr>
    </w:p>
    <w:p w:rsidR="006774CB" w:rsidRDefault="006774CB" w:rsidP="006774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4CB" w:rsidRDefault="006774CB" w:rsidP="006774C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4CB" w:rsidRDefault="006774CB" w:rsidP="006774CB">
      <w:pPr>
        <w:sectPr w:rsidR="006774CB" w:rsidSect="00214C11">
          <w:pgSz w:w="16837" w:h="11905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74CB" w:rsidRPr="00A61520" w:rsidRDefault="006774CB" w:rsidP="006774C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520">
        <w:rPr>
          <w:rFonts w:ascii="Times New Roman" w:hAnsi="Times New Roman"/>
          <w:b/>
          <w:sz w:val="24"/>
          <w:szCs w:val="24"/>
        </w:rPr>
        <w:lastRenderedPageBreak/>
        <w:t>Примерный анализ ситуации (примерные комментарии для учителя)</w:t>
      </w:r>
    </w:p>
    <w:tbl>
      <w:tblPr>
        <w:tblW w:w="0" w:type="auto"/>
        <w:tblInd w:w="-15" w:type="dxa"/>
        <w:tblLayout w:type="fixed"/>
        <w:tblLook w:val="0000"/>
      </w:tblPr>
      <w:tblGrid>
        <w:gridCol w:w="2730"/>
        <w:gridCol w:w="1938"/>
        <w:gridCol w:w="1961"/>
        <w:gridCol w:w="2977"/>
        <w:gridCol w:w="2529"/>
        <w:gridCol w:w="2310"/>
      </w:tblGrid>
      <w:tr w:rsidR="006774CB" w:rsidTr="00731D5A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 жизненной ситуации</w:t>
            </w:r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(краткое описание </w:t>
            </w:r>
            <w:proofErr w:type="gramEnd"/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1-3 предложениях)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коррупции,</w:t>
            </w:r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ее правовые/ этические  оценки.</w:t>
            </w:r>
          </w:p>
          <w:p w:rsidR="006774CB" w:rsidRDefault="006774CB" w:rsidP="00731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Предполагаемая «выгода» коррупционной ситуации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Вредные последствия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меры по предупреждению коррупционной ситуации</w:t>
            </w:r>
          </w:p>
        </w:tc>
      </w:tr>
      <w:tr w:rsidR="006774CB" w:rsidTr="00731D5A"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нарушении правил дорожного движения в нетрезвом виде, водитель платит сотруднику ГАИ, а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оплачивает штраф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квитанции, не оспаривает неверность замечания, наказания  в суде. Сотрудник ГАИ не требовал оплаты, но деньги взял.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Взяточничество.</w:t>
            </w:r>
          </w:p>
          <w:p w:rsidR="006774CB" w:rsidRDefault="006774CB" w:rsidP="00731D5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Уголовное преступление – УК РФ.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«Ближний круг»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Взяткодатель – водитель, его семья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Сэкономлены деньги и время (составление протокола, оплата штрафа, суд). Сохранены права. Демонстрация «лихости», умения "решать вопросы" и т.п.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Риск ДТП для членов семьи. Безнаказанность.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Нежелание исполнять законы («не для меня»).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законов, процедур штрафования и т.п.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коррупциоген-ность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774CB" w:rsidRDefault="006774CB" w:rsidP="00731D5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Льготы и высокая зарплата (премии от штрафов).</w:t>
            </w:r>
          </w:p>
          <w:p w:rsidR="006774CB" w:rsidRDefault="006774CB" w:rsidP="00731D5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«Чистка» рядов ГАИ.</w:t>
            </w:r>
          </w:p>
          <w:p w:rsidR="006774CB" w:rsidRDefault="006774CB" w:rsidP="00731D5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Неотвратимость наказания за получение и ДАЧУ взятки.</w:t>
            </w:r>
          </w:p>
          <w:p w:rsidR="006774CB" w:rsidRDefault="006774CB" w:rsidP="00731D5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Разъяснительная работа среди всех участников дорожного движения (социальная реклама, плакаты) и др.</w:t>
            </w:r>
          </w:p>
        </w:tc>
      </w:tr>
      <w:tr w:rsidR="006774CB" w:rsidTr="00731D5A"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Взяткополучатель –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 ГАИ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Обогащение. Благодарность от водителя-нарушителя. Моральное удовлетворение от собственной «предприимчивости».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Риск ДТП.  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Падение авторитета службы ГАИ.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4CB" w:rsidTr="00731D5A">
        <w:trPr>
          <w:trHeight w:val="1150"/>
        </w:trPr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«Дальний круг»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Коллеги по службе,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водители,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пешеходы,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государство и граждане 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Коллеги (начальник) в  ГАИ – получение части денег.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Водители – «пример» для подражания (можно откупиться).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4CB" w:rsidRDefault="006774CB" w:rsidP="00731D5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Недоверие ко всей службе ГАИ, государству.</w:t>
            </w:r>
          </w:p>
          <w:p w:rsidR="006774CB" w:rsidRDefault="006774CB" w:rsidP="00731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Риск ДТП.</w:t>
            </w:r>
          </w:p>
          <w:p w:rsidR="006774CB" w:rsidRDefault="006774CB" w:rsidP="00731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Страх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своих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близких.</w:t>
            </w:r>
          </w:p>
          <w:p w:rsidR="006774CB" w:rsidRDefault="006774CB" w:rsidP="00731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Сокращение бюджетных доходов, неуплата налогов с дохода – сокращение денег на социальные нужды (медицина, образование и т.п.).</w:t>
            </w:r>
          </w:p>
          <w:p w:rsidR="006774CB" w:rsidRDefault="006774CB" w:rsidP="00731D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Неуважение к Закону. Извращенное понятие о карьере, успешности…</w:t>
            </w: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CB" w:rsidRDefault="006774CB" w:rsidP="00731D5A">
            <w:pPr>
              <w:snapToGri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74CB" w:rsidRDefault="006774CB" w:rsidP="006774CB"/>
    <w:p w:rsidR="00000000" w:rsidRDefault="006774CB"/>
    <w:sectPr w:rsidR="00000000" w:rsidSect="00677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CB" w:rsidRDefault="006774CB" w:rsidP="006774CB">
      <w:pPr>
        <w:spacing w:after="0" w:line="240" w:lineRule="auto"/>
      </w:pPr>
      <w:r>
        <w:separator/>
      </w:r>
    </w:p>
  </w:endnote>
  <w:endnote w:type="continuationSeparator" w:id="1">
    <w:p w:rsidR="006774CB" w:rsidRDefault="006774CB" w:rsidP="0067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CB" w:rsidRDefault="006774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CB" w:rsidRDefault="006774CB">
    <w:pPr>
      <w:pStyle w:val="a6"/>
      <w:jc w:val="right"/>
    </w:pPr>
  </w:p>
  <w:p w:rsidR="006774CB" w:rsidRDefault="006774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CB" w:rsidRDefault="006774CB" w:rsidP="006774CB">
      <w:pPr>
        <w:spacing w:after="0" w:line="240" w:lineRule="auto"/>
      </w:pPr>
      <w:r>
        <w:separator/>
      </w:r>
    </w:p>
  </w:footnote>
  <w:footnote w:type="continuationSeparator" w:id="1">
    <w:p w:rsidR="006774CB" w:rsidRDefault="006774CB" w:rsidP="006774CB">
      <w:pPr>
        <w:spacing w:after="0" w:line="240" w:lineRule="auto"/>
      </w:pPr>
      <w:r>
        <w:continuationSeparator/>
      </w:r>
    </w:p>
  </w:footnote>
  <w:footnote w:id="2">
    <w:p w:rsidR="006774CB" w:rsidRDefault="006774CB" w:rsidP="006774CB">
      <w:pPr>
        <w:pStyle w:val="a9"/>
        <w:rPr>
          <w:rFonts w:ascii="Times New Roman" w:hAnsi="Times New Roman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CB" w:rsidRDefault="006774CB" w:rsidP="005E05A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3EA5098D"/>
    <w:multiLevelType w:val="hybridMultilevel"/>
    <w:tmpl w:val="2572D4A4"/>
    <w:lvl w:ilvl="0" w:tplc="0000000A">
      <w:start w:val="1"/>
      <w:numFmt w:val="bullet"/>
      <w:lvlText w:val=""/>
      <w:lvlJc w:val="left"/>
      <w:pPr>
        <w:tabs>
          <w:tab w:val="num" w:pos="991"/>
        </w:tabs>
        <w:ind w:left="708" w:firstLine="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74CB"/>
    <w:rsid w:val="0067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774CB"/>
    <w:rPr>
      <w:b/>
      <w:bCs/>
    </w:rPr>
  </w:style>
  <w:style w:type="character" w:customStyle="1" w:styleId="a4">
    <w:name w:val="Символ сноски"/>
    <w:basedOn w:val="a0"/>
    <w:rsid w:val="006774CB"/>
    <w:rPr>
      <w:vertAlign w:val="superscript"/>
    </w:rPr>
  </w:style>
  <w:style w:type="paragraph" w:styleId="a5">
    <w:name w:val="List Paragraph"/>
    <w:basedOn w:val="a"/>
    <w:qFormat/>
    <w:rsid w:val="006774C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rsid w:val="006774CB"/>
    <w:pPr>
      <w:suppressAutoHyphens/>
    </w:pPr>
    <w:rPr>
      <w:rFonts w:ascii="Calibri" w:eastAsia="Calibri" w:hAnsi="Calibri" w:cs="Times New Roman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6774CB"/>
    <w:rPr>
      <w:rFonts w:ascii="Calibri" w:eastAsia="Calibri" w:hAnsi="Calibri" w:cs="Times New Roman"/>
      <w:lang w:eastAsia="ar-SA"/>
    </w:rPr>
  </w:style>
  <w:style w:type="paragraph" w:customStyle="1" w:styleId="rvps706640">
    <w:name w:val="rvps706640"/>
    <w:basedOn w:val="a"/>
    <w:rsid w:val="006774CB"/>
    <w:pPr>
      <w:suppressAutoHyphens/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styleId="a8">
    <w:name w:val="Normal (Web)"/>
    <w:basedOn w:val="a"/>
    <w:rsid w:val="006774C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note text"/>
    <w:basedOn w:val="a"/>
    <w:link w:val="aa"/>
    <w:rsid w:val="006774CB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rsid w:val="006774CB"/>
    <w:rPr>
      <w:rFonts w:ascii="Calibri" w:eastAsia="Calibri" w:hAnsi="Calibri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677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1449</Words>
  <Characters>8265</Characters>
  <Application>Microsoft Office Word</Application>
  <DocSecurity>0</DocSecurity>
  <Lines>68</Lines>
  <Paragraphs>19</Paragraphs>
  <ScaleCrop>false</ScaleCrop>
  <Company>Microsoft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2012-10-31T09:51:00Z</cp:lastPrinted>
  <dcterms:created xsi:type="dcterms:W3CDTF">2012-10-31T09:48:00Z</dcterms:created>
  <dcterms:modified xsi:type="dcterms:W3CDTF">2012-10-31T09:52:00Z</dcterms:modified>
</cp:coreProperties>
</file>